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03" w:rsidRPr="00E35B9D" w:rsidRDefault="00544303" w:rsidP="00544303">
      <w:pPr>
        <w:ind w:firstLine="480"/>
        <w:rPr>
          <w:rFonts w:ascii="Times New Roman" w:hAnsi="Times New Roman" w:cs="Times New Roman"/>
        </w:rPr>
      </w:pPr>
      <w:bookmarkStart w:id="0" w:name="_GoBack"/>
      <w:r w:rsidRPr="00E35B9D">
        <w:rPr>
          <w:rFonts w:ascii="Times New Roman" w:hAnsi="Times New Roman" w:cs="Times New Roman"/>
        </w:rPr>
        <w:t>我因為今年考教</w:t>
      </w:r>
      <w:proofErr w:type="gramStart"/>
      <w:r w:rsidRPr="00E35B9D">
        <w:rPr>
          <w:rFonts w:ascii="Times New Roman" w:hAnsi="Times New Roman" w:cs="Times New Roman"/>
        </w:rPr>
        <w:t>甄</w:t>
      </w:r>
      <w:proofErr w:type="gramEnd"/>
      <w:r w:rsidRPr="00E35B9D">
        <w:rPr>
          <w:rFonts w:ascii="Times New Roman" w:hAnsi="Times New Roman" w:cs="Times New Roman"/>
        </w:rPr>
        <w:t>的關係，而看了考古題，</w:t>
      </w:r>
      <w:proofErr w:type="gramStart"/>
      <w:r w:rsidRPr="00E35B9D">
        <w:rPr>
          <w:rFonts w:ascii="Times New Roman" w:hAnsi="Times New Roman" w:cs="Times New Roman"/>
        </w:rPr>
        <w:t>看到考新北市</w:t>
      </w:r>
      <w:proofErr w:type="gramEnd"/>
      <w:r w:rsidRPr="00E35B9D">
        <w:rPr>
          <w:rFonts w:ascii="Times New Roman" w:hAnsi="Times New Roman" w:cs="Times New Roman"/>
        </w:rPr>
        <w:t>教育局所頒布的教育計畫，竟然成為考題，我深感不公，因為我就還不是</w:t>
      </w:r>
      <w:r w:rsidR="009F21EC" w:rsidRPr="00E35B9D">
        <w:rPr>
          <w:rFonts w:ascii="Times New Roman" w:hAnsi="Times New Roman" w:cs="Times New Roman"/>
        </w:rPr>
        <w:t>新北市的任何一名</w:t>
      </w:r>
      <w:r w:rsidRPr="00E35B9D">
        <w:rPr>
          <w:rFonts w:ascii="Times New Roman" w:hAnsi="Times New Roman" w:cs="Times New Roman"/>
        </w:rPr>
        <w:t>老師，也不是公務員，也沒有那個身分收該計畫的公文，我怎麼可能知道這些計畫？所以我覺得這個出題方向是相當</w:t>
      </w:r>
      <w:proofErr w:type="gramStart"/>
      <w:r w:rsidRPr="00E35B9D">
        <w:rPr>
          <w:rFonts w:ascii="Times New Roman" w:hAnsi="Times New Roman" w:cs="Times New Roman"/>
        </w:rPr>
        <w:t>不</w:t>
      </w:r>
      <w:proofErr w:type="gramEnd"/>
      <w:r w:rsidRPr="00E35B9D">
        <w:rPr>
          <w:rFonts w:ascii="Times New Roman" w:hAnsi="Times New Roman" w:cs="Times New Roman"/>
        </w:rPr>
        <w:t>正義的。</w:t>
      </w:r>
    </w:p>
    <w:p w:rsidR="00544303" w:rsidRPr="00E35B9D" w:rsidRDefault="00544303" w:rsidP="00544303">
      <w:pPr>
        <w:ind w:firstLine="480"/>
        <w:rPr>
          <w:rFonts w:ascii="Times New Roman" w:hAnsi="Times New Roman" w:cs="Times New Roman"/>
        </w:rPr>
      </w:pPr>
      <w:r w:rsidRPr="00E35B9D">
        <w:rPr>
          <w:rFonts w:ascii="Times New Roman" w:hAnsi="Times New Roman" w:cs="Times New Roman"/>
        </w:rPr>
        <w:t>但是我們轉個方向想想，今天我們即將進入該體系，那關心一下新北市的教育計</w:t>
      </w:r>
      <w:r w:rsidR="009F21EC" w:rsidRPr="00E35B9D">
        <w:rPr>
          <w:rFonts w:ascii="Times New Roman" w:hAnsi="Times New Roman" w:cs="Times New Roman"/>
        </w:rPr>
        <w:t>劃，對即將身為教職人員的我們來說，也是相當合情合理的，我只不公</w:t>
      </w:r>
      <w:r w:rsidR="00B9492D">
        <w:rPr>
          <w:rFonts w:ascii="Times New Roman" w:hAnsi="Times New Roman" w:cs="Times New Roman"/>
        </w:rPr>
        <w:t>於它成為考題，於是憤而整理</w:t>
      </w:r>
      <w:r w:rsidRPr="00E35B9D">
        <w:rPr>
          <w:rFonts w:ascii="Times New Roman" w:hAnsi="Times New Roman" w:cs="Times New Roman"/>
        </w:rPr>
        <w:t>。</w:t>
      </w:r>
    </w:p>
    <w:p w:rsidR="00B9492D" w:rsidRDefault="00544303" w:rsidP="00B9492D">
      <w:pPr>
        <w:ind w:firstLine="480"/>
        <w:rPr>
          <w:rFonts w:ascii="Times New Roman" w:hAnsi="Times New Roman" w:cs="Times New Roman" w:hint="eastAsia"/>
        </w:rPr>
      </w:pPr>
      <w:r w:rsidRPr="00E35B9D">
        <w:rPr>
          <w:rFonts w:ascii="Times New Roman" w:hAnsi="Times New Roman" w:cs="Times New Roman"/>
        </w:rPr>
        <w:t>尤其了解考試的你我都</w:t>
      </w:r>
      <w:r w:rsidR="009F21EC" w:rsidRPr="00E35B9D">
        <w:rPr>
          <w:rFonts w:ascii="Times New Roman" w:hAnsi="Times New Roman" w:cs="Times New Roman"/>
        </w:rPr>
        <w:t>知道，我們通過了標準考試</w:t>
      </w:r>
      <w:proofErr w:type="gramStart"/>
      <w:r w:rsidR="009F21EC" w:rsidRPr="00E35B9D">
        <w:rPr>
          <w:rFonts w:ascii="Times New Roman" w:hAnsi="Times New Roman" w:cs="Times New Roman"/>
        </w:rPr>
        <w:t>──</w:t>
      </w:r>
      <w:proofErr w:type="gramEnd"/>
      <w:r w:rsidR="009F21EC" w:rsidRPr="00E35B9D">
        <w:rPr>
          <w:rFonts w:ascii="Times New Roman" w:hAnsi="Times New Roman" w:cs="Times New Roman"/>
        </w:rPr>
        <w:t>教師檢定，接下來要面對的是常模考試</w:t>
      </w:r>
      <w:proofErr w:type="gramStart"/>
      <w:r w:rsidR="009F21EC" w:rsidRPr="00E35B9D">
        <w:rPr>
          <w:rFonts w:ascii="Times New Roman" w:hAnsi="Times New Roman" w:cs="Times New Roman"/>
        </w:rPr>
        <w:t>──</w:t>
      </w:r>
      <w:proofErr w:type="gramEnd"/>
      <w:r w:rsidRPr="00E35B9D">
        <w:rPr>
          <w:rFonts w:ascii="Times New Roman" w:hAnsi="Times New Roman" w:cs="Times New Roman"/>
        </w:rPr>
        <w:t>教師甄試，通過的要旨</w:t>
      </w:r>
      <w:proofErr w:type="gramStart"/>
      <w:r w:rsidRPr="00E35B9D">
        <w:rPr>
          <w:rFonts w:ascii="Times New Roman" w:hAnsi="Times New Roman" w:cs="Times New Roman"/>
        </w:rPr>
        <w:t>就是考贏人家</w:t>
      </w:r>
      <w:proofErr w:type="gramEnd"/>
      <w:r w:rsidRPr="00E35B9D">
        <w:rPr>
          <w:rFonts w:ascii="Times New Roman" w:hAnsi="Times New Roman" w:cs="Times New Roman"/>
        </w:rPr>
        <w:t>，</w:t>
      </w:r>
    </w:p>
    <w:p w:rsidR="00544303" w:rsidRDefault="00544303" w:rsidP="00B9492D">
      <w:pPr>
        <w:ind w:firstLine="480"/>
        <w:rPr>
          <w:rFonts w:ascii="Times New Roman" w:hAnsi="Times New Roman" w:cs="Times New Roman"/>
        </w:rPr>
      </w:pPr>
      <w:r w:rsidRPr="00E35B9D">
        <w:rPr>
          <w:rFonts w:ascii="Times New Roman" w:hAnsi="Times New Roman" w:cs="Times New Roman"/>
        </w:rPr>
        <w:t>我該整理出來嗎？我覺得我</w:t>
      </w:r>
      <w:proofErr w:type="gramStart"/>
      <w:r w:rsidRPr="00E35B9D">
        <w:rPr>
          <w:rFonts w:ascii="Times New Roman" w:hAnsi="Times New Roman" w:cs="Times New Roman"/>
        </w:rPr>
        <w:t>該</w:t>
      </w:r>
      <w:proofErr w:type="gramEnd"/>
      <w:r w:rsidRPr="00E35B9D">
        <w:rPr>
          <w:rFonts w:ascii="Times New Roman" w:hAnsi="Times New Roman" w:cs="Times New Roman"/>
        </w:rPr>
        <w:t>，因為我要貫徹正義，打倒體系</w:t>
      </w:r>
      <w:r w:rsidR="009F21EC" w:rsidRPr="00E35B9D">
        <w:rPr>
          <w:rFonts w:ascii="Times New Roman" w:hAnsi="Times New Roman" w:cs="Times New Roman"/>
        </w:rPr>
        <w:t>中的不公</w:t>
      </w:r>
      <w:r w:rsidRPr="00E35B9D">
        <w:rPr>
          <w:rFonts w:ascii="Times New Roman" w:hAnsi="Times New Roman" w:cs="Times New Roman"/>
        </w:rPr>
        <w:t>，本來就不應該把</w:t>
      </w:r>
      <w:r w:rsidRPr="00E35B9D">
        <w:rPr>
          <w:rFonts w:ascii="Times New Roman" w:hAnsi="Times New Roman" w:cs="Times New Roman"/>
        </w:rPr>
        <w:t>施政的</w:t>
      </w:r>
      <w:r w:rsidRPr="00E35B9D">
        <w:rPr>
          <w:rFonts w:ascii="Times New Roman" w:hAnsi="Times New Roman" w:cs="Times New Roman"/>
        </w:rPr>
        <w:t>實務經驗作為考題，如果要看實務經驗，請在</w:t>
      </w:r>
      <w:proofErr w:type="gramStart"/>
      <w:r w:rsidRPr="00E35B9D">
        <w:rPr>
          <w:rFonts w:ascii="Times New Roman" w:hAnsi="Times New Roman" w:cs="Times New Roman"/>
        </w:rPr>
        <w:t>複</w:t>
      </w:r>
      <w:proofErr w:type="gramEnd"/>
      <w:r w:rsidRPr="00E35B9D">
        <w:rPr>
          <w:rFonts w:ascii="Times New Roman" w:hAnsi="Times New Roman" w:cs="Times New Roman"/>
        </w:rPr>
        <w:t>試的時候驗收，或是在校實行驗收</w:t>
      </w:r>
      <w:r w:rsidRPr="00E35B9D">
        <w:rPr>
          <w:rFonts w:ascii="Times New Roman" w:hAnsi="Times New Roman" w:cs="Times New Roman"/>
        </w:rPr>
        <w:t>，我們</w:t>
      </w:r>
      <w:proofErr w:type="gramStart"/>
      <w:r w:rsidR="009F21EC" w:rsidRPr="00E35B9D">
        <w:rPr>
          <w:rFonts w:ascii="Times New Roman" w:hAnsi="Times New Roman" w:cs="Times New Roman"/>
        </w:rPr>
        <w:t>準</w:t>
      </w:r>
      <w:proofErr w:type="gramEnd"/>
      <w:r w:rsidR="009F21EC" w:rsidRPr="00E35B9D">
        <w:rPr>
          <w:rFonts w:ascii="Times New Roman" w:hAnsi="Times New Roman" w:cs="Times New Roman"/>
        </w:rPr>
        <w:t>教師</w:t>
      </w:r>
      <w:r w:rsidRPr="00E35B9D">
        <w:rPr>
          <w:rFonts w:ascii="Times New Roman" w:hAnsi="Times New Roman" w:cs="Times New Roman"/>
        </w:rPr>
        <w:t>不是你教育局政策行銷的工具</w:t>
      </w:r>
      <w:r w:rsidRPr="00E35B9D">
        <w:rPr>
          <w:rFonts w:ascii="Times New Roman" w:hAnsi="Times New Roman" w:cs="Times New Roman"/>
        </w:rPr>
        <w:t>，因為</w:t>
      </w:r>
      <w:r w:rsidR="009F21EC" w:rsidRPr="00E35B9D">
        <w:rPr>
          <w:rFonts w:ascii="Times New Roman" w:hAnsi="Times New Roman" w:cs="Times New Roman"/>
        </w:rPr>
        <w:t>在教職甄試中去考教育施政方向或是計畫是非常詭譎</w:t>
      </w:r>
      <w:r w:rsidRPr="00E35B9D">
        <w:rPr>
          <w:rFonts w:ascii="Times New Roman" w:hAnsi="Times New Roman" w:cs="Times New Roman"/>
        </w:rPr>
        <w:t>的現象。</w:t>
      </w:r>
    </w:p>
    <w:p w:rsidR="001020C3" w:rsidRPr="001020C3" w:rsidRDefault="001020C3" w:rsidP="001020C3">
      <w:pPr>
        <w:ind w:firstLine="480"/>
        <w:rPr>
          <w:rFonts w:ascii="Times New Roman" w:hAnsi="Times New Roman" w:cs="Times New Roman" w:hint="eastAsia"/>
        </w:rPr>
      </w:pPr>
      <w:r w:rsidRPr="00E35B9D">
        <w:rPr>
          <w:rFonts w:ascii="Times New Roman" w:hAnsi="Times New Roman" w:cs="Times New Roman"/>
        </w:rPr>
        <w:t>教師是實務工作，而不是行政工作，教師並不</w:t>
      </w:r>
      <w:proofErr w:type="gramStart"/>
      <w:r w:rsidRPr="00E35B9D">
        <w:rPr>
          <w:rFonts w:ascii="Times New Roman" w:hAnsi="Times New Roman" w:cs="Times New Roman"/>
        </w:rPr>
        <w:t>施政啊</w:t>
      </w:r>
      <w:proofErr w:type="gramEnd"/>
      <w:r w:rsidRPr="00E35B9D">
        <w:rPr>
          <w:rFonts w:ascii="Times New Roman" w:hAnsi="Times New Roman" w:cs="Times New Roman"/>
        </w:rPr>
        <w:t>。我也看過公職考試一些自戀的題目，自戀的題目指的是只有公職人員行事或擬訂計畫時才會知道的隻字片語，而非基本理論，我如果哪天還要考，我會在氣死之前整理出來的。</w:t>
      </w:r>
    </w:p>
    <w:bookmarkEnd w:id="0"/>
    <w:p w:rsidR="001020C3" w:rsidRPr="00E35B9D" w:rsidRDefault="001020C3" w:rsidP="001020C3">
      <w:pPr>
        <w:ind w:firstLine="480"/>
        <w:rPr>
          <w:rFonts w:ascii="Times New Roman" w:hAnsi="Times New Roman" w:cs="Times New Roman" w:hint="eastAsia"/>
        </w:rPr>
      </w:pPr>
      <w:r>
        <w:rPr>
          <w:rFonts w:ascii="Times New Roman" w:hAnsi="Times New Roman" w:cs="Times New Roman" w:hint="eastAsia"/>
        </w:rPr>
        <w:t>根據葛妮</w:t>
      </w:r>
      <w:proofErr w:type="gramStart"/>
      <w:r>
        <w:rPr>
          <w:rFonts w:ascii="Times New Roman" w:hAnsi="Times New Roman" w:cs="Times New Roman" w:hint="eastAsia"/>
        </w:rPr>
        <w:t>（</w:t>
      </w:r>
      <w:proofErr w:type="gramEnd"/>
      <w:r>
        <w:rPr>
          <w:rFonts w:ascii="Times New Roman" w:hAnsi="Times New Roman" w:cs="Times New Roman" w:hint="eastAsia"/>
        </w:rPr>
        <w:t>M. Greene</w:t>
      </w:r>
      <w:proofErr w:type="gramStart"/>
      <w:r>
        <w:rPr>
          <w:rFonts w:ascii="Times New Roman" w:hAnsi="Times New Roman" w:cs="Times New Roman" w:hint="eastAsia"/>
        </w:rPr>
        <w:t>）所著</w:t>
      </w:r>
      <w:proofErr w:type="gramEnd"/>
      <w:r>
        <w:rPr>
          <w:rFonts w:ascii="Times New Roman" w:hAnsi="Times New Roman" w:cs="Times New Roman" w:hint="eastAsia"/>
        </w:rPr>
        <w:t>之《教師及陌生人》（</w:t>
      </w:r>
      <w:r w:rsidRPr="001020C3">
        <w:rPr>
          <w:rFonts w:ascii="Times New Roman" w:hAnsi="Times New Roman" w:cs="Times New Roman" w:hint="eastAsia"/>
          <w:i/>
        </w:rPr>
        <w:t>Teacher as Stranger</w:t>
      </w:r>
      <w:r>
        <w:rPr>
          <w:rFonts w:ascii="Times New Roman" w:hAnsi="Times New Roman" w:cs="Times New Roman" w:hint="eastAsia"/>
        </w:rPr>
        <w:t>）之主張，教師應以陌生人的角色，以批判性的態度質疑及挑戰教育現場習以為常的信念，我相信這個信念也能用於你我所面對的考場，永遠質疑。</w:t>
      </w:r>
    </w:p>
    <w:p w:rsidR="00B07603" w:rsidRPr="00E35B9D" w:rsidRDefault="00544303" w:rsidP="00544303">
      <w:pPr>
        <w:ind w:firstLine="480"/>
        <w:rPr>
          <w:rFonts w:ascii="Times New Roman" w:hAnsi="Times New Roman" w:cs="Times New Roman"/>
        </w:rPr>
      </w:pPr>
      <w:r w:rsidRPr="00E35B9D">
        <w:rPr>
          <w:rFonts w:ascii="Times New Roman" w:hAnsi="Times New Roman" w:cs="Times New Roman"/>
        </w:rPr>
        <w:t>民國</w:t>
      </w:r>
      <w:r w:rsidRPr="00E35B9D">
        <w:rPr>
          <w:rFonts w:ascii="Times New Roman" w:hAnsi="Times New Roman" w:cs="Times New Roman"/>
        </w:rPr>
        <w:t>109</w:t>
      </w:r>
      <w:r w:rsidRPr="00E35B9D">
        <w:rPr>
          <w:rFonts w:ascii="Times New Roman" w:hAnsi="Times New Roman" w:cs="Times New Roman"/>
        </w:rPr>
        <w:t>年，</w:t>
      </w:r>
      <w:r w:rsidRPr="00E35B9D">
        <w:rPr>
          <w:rFonts w:ascii="Times New Roman" w:hAnsi="Times New Roman" w:cs="Times New Roman"/>
        </w:rPr>
        <w:t>為了考試，</w:t>
      </w:r>
      <w:r w:rsidRPr="00E35B9D">
        <w:rPr>
          <w:rFonts w:ascii="Times New Roman" w:hAnsi="Times New Roman" w:cs="Times New Roman"/>
        </w:rPr>
        <w:t>先看新北市教育局</w:t>
      </w:r>
      <w:proofErr w:type="gramStart"/>
      <w:r w:rsidRPr="00E35B9D">
        <w:rPr>
          <w:rFonts w:ascii="Times New Roman" w:hAnsi="Times New Roman" w:cs="Times New Roman"/>
        </w:rPr>
        <w:t>近幾年來的</w:t>
      </w:r>
      <w:proofErr w:type="gramEnd"/>
      <w:r w:rsidRPr="00E35B9D">
        <w:rPr>
          <w:rFonts w:ascii="Times New Roman" w:hAnsi="Times New Roman" w:cs="Times New Roman"/>
        </w:rPr>
        <w:t>施政</w:t>
      </w:r>
      <w:r w:rsidR="009F21EC" w:rsidRPr="00E35B9D">
        <w:rPr>
          <w:rFonts w:ascii="Times New Roman" w:hAnsi="Times New Roman" w:cs="Times New Roman"/>
        </w:rPr>
        <w:t>，先只</w:t>
      </w:r>
      <w:proofErr w:type="gramStart"/>
      <w:r w:rsidR="009F21EC" w:rsidRPr="00E35B9D">
        <w:rPr>
          <w:rFonts w:ascii="Times New Roman" w:hAnsi="Times New Roman" w:cs="Times New Roman"/>
        </w:rPr>
        <w:t>單看考出來</w:t>
      </w:r>
      <w:proofErr w:type="gramEnd"/>
      <w:r w:rsidR="009F21EC" w:rsidRPr="00E35B9D">
        <w:rPr>
          <w:rFonts w:ascii="Times New Roman" w:hAnsi="Times New Roman" w:cs="Times New Roman"/>
        </w:rPr>
        <w:t>的計畫或方案，在看近幾年的</w:t>
      </w:r>
      <w:r w:rsidRPr="00E35B9D">
        <w:rPr>
          <w:rFonts w:ascii="Times New Roman" w:hAnsi="Times New Roman" w:cs="Times New Roman"/>
        </w:rPr>
        <w:t>，詳見附件。</w:t>
      </w:r>
    </w:p>
    <w:p w:rsidR="00E35B9D" w:rsidRPr="00E35B9D" w:rsidRDefault="009F21EC" w:rsidP="00E35B9D">
      <w:pPr>
        <w:ind w:firstLine="480"/>
        <w:rPr>
          <w:rFonts w:ascii="Times New Roman" w:hAnsi="Times New Roman" w:cs="Times New Roman"/>
        </w:rPr>
      </w:pPr>
      <w:r w:rsidRPr="00E35B9D">
        <w:rPr>
          <w:rFonts w:ascii="Times New Roman" w:hAnsi="Times New Roman" w:cs="Times New Roman"/>
        </w:rPr>
        <w:t>說實在的，</w:t>
      </w:r>
      <w:r w:rsidR="00E35B9D" w:rsidRPr="00E35B9D">
        <w:rPr>
          <w:rFonts w:ascii="Times New Roman" w:hAnsi="Times New Roman" w:cs="Times New Roman"/>
        </w:rPr>
        <w:t>本文旨在</w:t>
      </w:r>
      <w:r w:rsidRPr="00E35B9D">
        <w:rPr>
          <w:rFonts w:ascii="Times New Roman" w:hAnsi="Times New Roman" w:cs="Times New Roman"/>
        </w:rPr>
        <w:t>你我</w:t>
      </w:r>
      <w:r w:rsidR="00E35B9D" w:rsidRPr="00E35B9D">
        <w:rPr>
          <w:rFonts w:ascii="Times New Roman" w:hAnsi="Times New Roman" w:cs="Times New Roman"/>
        </w:rPr>
        <w:t>不因為新北市教育局的奇怪出題方向，而</w:t>
      </w:r>
      <w:r w:rsidRPr="00E35B9D">
        <w:rPr>
          <w:rFonts w:ascii="Times New Roman" w:hAnsi="Times New Roman" w:cs="Times New Roman"/>
        </w:rPr>
        <w:t>通過初試，</w:t>
      </w:r>
      <w:r w:rsidR="00E35B9D" w:rsidRPr="00E35B9D">
        <w:rPr>
          <w:rFonts w:ascii="Times New Roman" w:hAnsi="Times New Roman" w:cs="Times New Roman"/>
        </w:rPr>
        <w:t>但是</w:t>
      </w:r>
      <w:proofErr w:type="gramStart"/>
      <w:r w:rsidR="00E35B9D" w:rsidRPr="00E35B9D">
        <w:rPr>
          <w:rFonts w:ascii="Times New Roman" w:hAnsi="Times New Roman" w:cs="Times New Roman"/>
        </w:rPr>
        <w:t>唸</w:t>
      </w:r>
      <w:proofErr w:type="gramEnd"/>
      <w:r w:rsidR="00E35B9D" w:rsidRPr="00E35B9D">
        <w:rPr>
          <w:rFonts w:ascii="Times New Roman" w:hAnsi="Times New Roman" w:cs="Times New Roman"/>
        </w:rPr>
        <w:t>這個主題，老實說</w:t>
      </w:r>
      <w:r w:rsidR="00E35B9D" w:rsidRPr="00E35B9D">
        <w:rPr>
          <w:rFonts w:ascii="Times New Roman" w:hAnsi="Times New Roman" w:cs="Times New Roman"/>
        </w:rPr>
        <w:t>CP</w:t>
      </w:r>
      <w:r w:rsidR="00E35B9D" w:rsidRPr="00E35B9D">
        <w:rPr>
          <w:rFonts w:ascii="Times New Roman" w:hAnsi="Times New Roman" w:cs="Times New Roman"/>
        </w:rPr>
        <w:t>值也不高，各位對理論類的題目很有把握的優秀同志可以選擇燒香拜拜，或者是參考本文，請不吝指教，我相當喜歡與各位</w:t>
      </w:r>
      <w:proofErr w:type="gramStart"/>
      <w:r w:rsidR="00E35B9D" w:rsidRPr="00E35B9D">
        <w:rPr>
          <w:rFonts w:ascii="Times New Roman" w:hAnsi="Times New Roman" w:cs="Times New Roman"/>
        </w:rPr>
        <w:t>準</w:t>
      </w:r>
      <w:proofErr w:type="gramEnd"/>
      <w:r w:rsidR="00E35B9D" w:rsidRPr="00E35B9D">
        <w:rPr>
          <w:rFonts w:ascii="Times New Roman" w:hAnsi="Times New Roman" w:cs="Times New Roman"/>
        </w:rPr>
        <w:t>教師討論題目，一個理論都是經過驗證並且確定它的真實性，尤其是教育屬於社會科學，正是需要各位的集思廣益。</w:t>
      </w:r>
    </w:p>
    <w:p w:rsidR="00E35B9D" w:rsidRPr="00E35B9D" w:rsidRDefault="00E35B9D" w:rsidP="00EF28A4">
      <w:pPr>
        <w:ind w:firstLine="480"/>
        <w:rPr>
          <w:rFonts w:ascii="Times New Roman" w:hAnsi="Times New Roman" w:cs="Times New Roman"/>
        </w:rPr>
      </w:pPr>
      <w:r w:rsidRPr="00E35B9D">
        <w:rPr>
          <w:rFonts w:ascii="Times New Roman" w:hAnsi="Times New Roman" w:cs="Times New Roman"/>
        </w:rPr>
        <w:t>表格是新北市歷屆（</w:t>
      </w:r>
      <w:r w:rsidRPr="00E35B9D">
        <w:rPr>
          <w:rFonts w:ascii="Times New Roman" w:hAnsi="Times New Roman" w:cs="Times New Roman"/>
        </w:rPr>
        <w:t>105-108</w:t>
      </w:r>
      <w:r w:rsidRPr="00E35B9D">
        <w:rPr>
          <w:rFonts w:ascii="Times New Roman" w:hAnsi="Times New Roman" w:cs="Times New Roman"/>
        </w:rPr>
        <w:t>年）與教育政策有關的題目數：</w:t>
      </w:r>
    </w:p>
    <w:tbl>
      <w:tblPr>
        <w:tblStyle w:val="TableGrid"/>
        <w:tblW w:w="9351" w:type="dxa"/>
        <w:jc w:val="center"/>
        <w:tblLook w:val="04A0" w:firstRow="1" w:lastRow="0" w:firstColumn="1" w:lastColumn="0" w:noHBand="0" w:noVBand="1"/>
      </w:tblPr>
      <w:tblGrid>
        <w:gridCol w:w="973"/>
        <w:gridCol w:w="1110"/>
        <w:gridCol w:w="1247"/>
        <w:gridCol w:w="918"/>
        <w:gridCol w:w="992"/>
        <w:gridCol w:w="4111"/>
      </w:tblGrid>
      <w:tr w:rsidR="00AE2CC7" w:rsidRPr="00E35B9D" w:rsidTr="001020C3">
        <w:trPr>
          <w:jc w:val="center"/>
        </w:trPr>
        <w:tc>
          <w:tcPr>
            <w:tcW w:w="973" w:type="dxa"/>
          </w:tcPr>
          <w:p w:rsidR="00AE2CC7" w:rsidRPr="00E35B9D" w:rsidRDefault="00AE2CC7" w:rsidP="00E35B9D">
            <w:pPr>
              <w:rPr>
                <w:rFonts w:ascii="Times New Roman" w:hAnsi="Times New Roman" w:cs="Times New Roman"/>
              </w:rPr>
            </w:pPr>
            <w:r>
              <w:rPr>
                <w:rFonts w:ascii="Times New Roman" w:hAnsi="Times New Roman" w:cs="Times New Roman" w:hint="eastAsia"/>
              </w:rPr>
              <w:t>年份</w:t>
            </w:r>
          </w:p>
        </w:tc>
        <w:tc>
          <w:tcPr>
            <w:tcW w:w="1110" w:type="dxa"/>
          </w:tcPr>
          <w:p w:rsidR="00AE2CC7" w:rsidRPr="00E35B9D" w:rsidRDefault="00AE2CC7" w:rsidP="00E35B9D">
            <w:pPr>
              <w:rPr>
                <w:rFonts w:ascii="Times New Roman" w:hAnsi="Times New Roman" w:cs="Times New Roman"/>
              </w:rPr>
            </w:pPr>
            <w:r>
              <w:rPr>
                <w:rFonts w:ascii="Times New Roman" w:hAnsi="Times New Roman" w:cs="Times New Roman" w:hint="eastAsia"/>
              </w:rPr>
              <w:t>考題數</w:t>
            </w:r>
          </w:p>
        </w:tc>
        <w:tc>
          <w:tcPr>
            <w:tcW w:w="1247" w:type="dxa"/>
          </w:tcPr>
          <w:p w:rsidR="00AE2CC7" w:rsidRPr="00E35B9D" w:rsidRDefault="00AE2CC7" w:rsidP="00E35B9D">
            <w:pPr>
              <w:rPr>
                <w:rFonts w:ascii="Times New Roman" w:hAnsi="Times New Roman" w:cs="Times New Roman" w:hint="eastAsia"/>
              </w:rPr>
            </w:pPr>
            <w:r>
              <w:rPr>
                <w:rFonts w:ascii="Times New Roman" w:hAnsi="Times New Roman" w:cs="Times New Roman" w:hint="eastAsia"/>
              </w:rPr>
              <w:t>總考題數</w:t>
            </w:r>
          </w:p>
        </w:tc>
        <w:tc>
          <w:tcPr>
            <w:tcW w:w="918" w:type="dxa"/>
          </w:tcPr>
          <w:p w:rsidR="00AE2CC7" w:rsidRDefault="00AE2CC7" w:rsidP="00E35B9D">
            <w:pPr>
              <w:rPr>
                <w:rFonts w:ascii="Times New Roman" w:hAnsi="Times New Roman" w:cs="Times New Roman" w:hint="eastAsia"/>
              </w:rPr>
            </w:pPr>
            <w:r>
              <w:rPr>
                <w:rFonts w:ascii="Times New Roman" w:hAnsi="Times New Roman" w:cs="Times New Roman" w:hint="eastAsia"/>
              </w:rPr>
              <w:t>1</w:t>
            </w:r>
            <w:r>
              <w:rPr>
                <w:rFonts w:ascii="Times New Roman" w:hAnsi="Times New Roman" w:cs="Times New Roman" w:hint="eastAsia"/>
              </w:rPr>
              <w:t>分題</w:t>
            </w:r>
          </w:p>
        </w:tc>
        <w:tc>
          <w:tcPr>
            <w:tcW w:w="992" w:type="dxa"/>
          </w:tcPr>
          <w:p w:rsidR="00AE2CC7" w:rsidRDefault="00AE2CC7" w:rsidP="00E35B9D">
            <w:pPr>
              <w:rPr>
                <w:rFonts w:ascii="Times New Roman" w:hAnsi="Times New Roman" w:cs="Times New Roman" w:hint="eastAsia"/>
              </w:rPr>
            </w:pPr>
            <w:r>
              <w:rPr>
                <w:rFonts w:ascii="Times New Roman" w:hAnsi="Times New Roman" w:cs="Times New Roman" w:hint="eastAsia"/>
              </w:rPr>
              <w:t>2</w:t>
            </w:r>
            <w:r>
              <w:rPr>
                <w:rFonts w:ascii="Times New Roman" w:hAnsi="Times New Roman" w:cs="Times New Roman" w:hint="eastAsia"/>
              </w:rPr>
              <w:t>分題</w:t>
            </w:r>
          </w:p>
        </w:tc>
        <w:tc>
          <w:tcPr>
            <w:tcW w:w="4111" w:type="dxa"/>
          </w:tcPr>
          <w:p w:rsidR="00AE2CC7" w:rsidRDefault="00AE2CC7" w:rsidP="00E35B9D">
            <w:pPr>
              <w:rPr>
                <w:rFonts w:ascii="Times New Roman" w:hAnsi="Times New Roman" w:cs="Times New Roman" w:hint="eastAsia"/>
              </w:rPr>
            </w:pPr>
            <w:r>
              <w:rPr>
                <w:rFonts w:ascii="Times New Roman" w:hAnsi="Times New Roman" w:cs="Times New Roman" w:hint="eastAsia"/>
              </w:rPr>
              <w:t>題號</w:t>
            </w:r>
          </w:p>
        </w:tc>
      </w:tr>
      <w:tr w:rsidR="00AE2CC7" w:rsidRPr="00E35B9D" w:rsidTr="001020C3">
        <w:trPr>
          <w:jc w:val="center"/>
        </w:trPr>
        <w:tc>
          <w:tcPr>
            <w:tcW w:w="973" w:type="dxa"/>
          </w:tcPr>
          <w:p w:rsidR="00AE2CC7" w:rsidRPr="00E35B9D" w:rsidRDefault="00AE2CC7" w:rsidP="00E35B9D">
            <w:pPr>
              <w:rPr>
                <w:rFonts w:ascii="Times New Roman" w:hAnsi="Times New Roman" w:cs="Times New Roman"/>
              </w:rPr>
            </w:pPr>
            <w:r w:rsidRPr="00E35B9D">
              <w:rPr>
                <w:rFonts w:ascii="Times New Roman" w:hAnsi="Times New Roman" w:cs="Times New Roman"/>
              </w:rPr>
              <w:t>108</w:t>
            </w:r>
            <w:r w:rsidRPr="00E35B9D">
              <w:rPr>
                <w:rFonts w:ascii="Times New Roman" w:hAnsi="Times New Roman" w:cs="Times New Roman"/>
              </w:rPr>
              <w:t>年</w:t>
            </w:r>
          </w:p>
        </w:tc>
        <w:tc>
          <w:tcPr>
            <w:tcW w:w="1110" w:type="dxa"/>
          </w:tcPr>
          <w:p w:rsidR="00AE2CC7" w:rsidRPr="00E35B9D" w:rsidRDefault="00AE2CC7" w:rsidP="00E35B9D">
            <w:pPr>
              <w:rPr>
                <w:rFonts w:ascii="Times New Roman" w:hAnsi="Times New Roman" w:cs="Times New Roman"/>
              </w:rPr>
            </w:pPr>
            <w:r>
              <w:rPr>
                <w:rFonts w:ascii="Times New Roman" w:hAnsi="Times New Roman" w:cs="Times New Roman" w:hint="eastAsia"/>
              </w:rPr>
              <w:t>5</w:t>
            </w:r>
          </w:p>
        </w:tc>
        <w:tc>
          <w:tcPr>
            <w:tcW w:w="1247" w:type="dxa"/>
          </w:tcPr>
          <w:p w:rsidR="00AE2CC7" w:rsidRPr="00E35B9D" w:rsidRDefault="00AE2CC7" w:rsidP="00E35B9D">
            <w:pPr>
              <w:rPr>
                <w:rFonts w:ascii="Times New Roman" w:hAnsi="Times New Roman" w:cs="Times New Roman"/>
              </w:rPr>
            </w:pPr>
            <w:r>
              <w:rPr>
                <w:rFonts w:ascii="Times New Roman" w:hAnsi="Times New Roman" w:cs="Times New Roman" w:hint="eastAsia"/>
              </w:rPr>
              <w:t>60</w:t>
            </w:r>
          </w:p>
        </w:tc>
        <w:tc>
          <w:tcPr>
            <w:tcW w:w="918" w:type="dxa"/>
          </w:tcPr>
          <w:p w:rsidR="00AE2CC7" w:rsidRPr="00E35B9D" w:rsidRDefault="00AE2CC7" w:rsidP="00E35B9D">
            <w:pPr>
              <w:rPr>
                <w:rFonts w:ascii="Times New Roman" w:hAnsi="Times New Roman" w:cs="Times New Roman"/>
              </w:rPr>
            </w:pPr>
            <w:r>
              <w:rPr>
                <w:rFonts w:ascii="Times New Roman" w:hAnsi="Times New Roman" w:cs="Times New Roman" w:hint="eastAsia"/>
              </w:rPr>
              <w:t>1</w:t>
            </w:r>
          </w:p>
        </w:tc>
        <w:tc>
          <w:tcPr>
            <w:tcW w:w="992" w:type="dxa"/>
          </w:tcPr>
          <w:p w:rsidR="00AE2CC7" w:rsidRPr="00E35B9D" w:rsidRDefault="00AE2CC7" w:rsidP="00E35B9D">
            <w:pPr>
              <w:rPr>
                <w:rFonts w:ascii="Times New Roman" w:hAnsi="Times New Roman" w:cs="Times New Roman"/>
              </w:rPr>
            </w:pPr>
            <w:r>
              <w:rPr>
                <w:rFonts w:ascii="Times New Roman" w:hAnsi="Times New Roman" w:cs="Times New Roman" w:hint="eastAsia"/>
              </w:rPr>
              <w:t>4</w:t>
            </w:r>
          </w:p>
        </w:tc>
        <w:tc>
          <w:tcPr>
            <w:tcW w:w="4111" w:type="dxa"/>
          </w:tcPr>
          <w:p w:rsidR="00AE2CC7" w:rsidRDefault="00AE2CC7" w:rsidP="00E35B9D">
            <w:pPr>
              <w:rPr>
                <w:rFonts w:ascii="Times New Roman" w:hAnsi="Times New Roman" w:cs="Times New Roman" w:hint="eastAsia"/>
              </w:rPr>
            </w:pPr>
            <w:r>
              <w:rPr>
                <w:rFonts w:ascii="Times New Roman" w:hAnsi="Times New Roman" w:cs="Times New Roman" w:hint="eastAsia"/>
              </w:rPr>
              <w:t>19</w:t>
            </w:r>
            <w:r>
              <w:rPr>
                <w:rFonts w:ascii="Times New Roman" w:hAnsi="Times New Roman" w:cs="Times New Roman" w:hint="eastAsia"/>
              </w:rPr>
              <w:t>、</w:t>
            </w:r>
            <w:r>
              <w:rPr>
                <w:rFonts w:ascii="Times New Roman" w:hAnsi="Times New Roman" w:cs="Times New Roman" w:hint="eastAsia"/>
              </w:rPr>
              <w:t>53</w:t>
            </w:r>
            <w:r>
              <w:rPr>
                <w:rFonts w:ascii="Times New Roman" w:hAnsi="Times New Roman" w:cs="Times New Roman" w:hint="eastAsia"/>
              </w:rPr>
              <w:t>、</w:t>
            </w:r>
            <w:r>
              <w:rPr>
                <w:rFonts w:ascii="Times New Roman" w:hAnsi="Times New Roman" w:cs="Times New Roman" w:hint="eastAsia"/>
              </w:rPr>
              <w:t>54</w:t>
            </w:r>
            <w:r>
              <w:rPr>
                <w:rFonts w:ascii="Times New Roman" w:hAnsi="Times New Roman" w:cs="Times New Roman" w:hint="eastAsia"/>
              </w:rPr>
              <w:t>、</w:t>
            </w:r>
            <w:r>
              <w:rPr>
                <w:rFonts w:ascii="Times New Roman" w:hAnsi="Times New Roman" w:cs="Times New Roman" w:hint="eastAsia"/>
              </w:rPr>
              <w:t>56</w:t>
            </w:r>
            <w:r>
              <w:rPr>
                <w:rFonts w:ascii="Times New Roman" w:hAnsi="Times New Roman" w:cs="Times New Roman" w:hint="eastAsia"/>
              </w:rPr>
              <w:t>、</w:t>
            </w:r>
            <w:r>
              <w:rPr>
                <w:rFonts w:ascii="Times New Roman" w:hAnsi="Times New Roman" w:cs="Times New Roman" w:hint="eastAsia"/>
              </w:rPr>
              <w:t>58</w:t>
            </w:r>
          </w:p>
        </w:tc>
      </w:tr>
      <w:tr w:rsidR="00AE2CC7" w:rsidRPr="00E35B9D" w:rsidTr="001020C3">
        <w:trPr>
          <w:jc w:val="center"/>
        </w:trPr>
        <w:tc>
          <w:tcPr>
            <w:tcW w:w="973" w:type="dxa"/>
          </w:tcPr>
          <w:p w:rsidR="00AE2CC7" w:rsidRPr="00E35B9D" w:rsidRDefault="00AE2CC7" w:rsidP="00E35B9D">
            <w:pPr>
              <w:rPr>
                <w:rFonts w:ascii="Times New Roman" w:hAnsi="Times New Roman" w:cs="Times New Roman"/>
              </w:rPr>
            </w:pPr>
            <w:r w:rsidRPr="00E35B9D">
              <w:rPr>
                <w:rFonts w:ascii="Times New Roman" w:hAnsi="Times New Roman" w:cs="Times New Roman"/>
              </w:rPr>
              <w:t>107</w:t>
            </w:r>
            <w:r w:rsidRPr="00E35B9D">
              <w:rPr>
                <w:rFonts w:ascii="Times New Roman" w:hAnsi="Times New Roman" w:cs="Times New Roman"/>
              </w:rPr>
              <w:t>年</w:t>
            </w:r>
          </w:p>
        </w:tc>
        <w:tc>
          <w:tcPr>
            <w:tcW w:w="1110" w:type="dxa"/>
          </w:tcPr>
          <w:p w:rsidR="00AE2CC7" w:rsidRPr="00E35B9D" w:rsidRDefault="001020C3" w:rsidP="00E35B9D">
            <w:pPr>
              <w:rPr>
                <w:rFonts w:ascii="Times New Roman" w:hAnsi="Times New Roman" w:cs="Times New Roman"/>
              </w:rPr>
            </w:pPr>
            <w:r>
              <w:rPr>
                <w:rFonts w:ascii="Times New Roman" w:hAnsi="Times New Roman" w:cs="Times New Roman" w:hint="eastAsia"/>
              </w:rPr>
              <w:t>1</w:t>
            </w:r>
          </w:p>
        </w:tc>
        <w:tc>
          <w:tcPr>
            <w:tcW w:w="1247" w:type="dxa"/>
          </w:tcPr>
          <w:p w:rsidR="00AE2CC7" w:rsidRPr="00E35B9D" w:rsidRDefault="001020C3" w:rsidP="00E35B9D">
            <w:pPr>
              <w:rPr>
                <w:rFonts w:ascii="Times New Roman" w:hAnsi="Times New Roman" w:cs="Times New Roman"/>
              </w:rPr>
            </w:pPr>
            <w:r>
              <w:rPr>
                <w:rFonts w:ascii="Times New Roman" w:hAnsi="Times New Roman" w:cs="Times New Roman" w:hint="eastAsia"/>
              </w:rPr>
              <w:t>60</w:t>
            </w:r>
          </w:p>
        </w:tc>
        <w:tc>
          <w:tcPr>
            <w:tcW w:w="918" w:type="dxa"/>
          </w:tcPr>
          <w:p w:rsidR="00AE2CC7" w:rsidRPr="00E35B9D" w:rsidRDefault="001020C3" w:rsidP="00E35B9D">
            <w:pPr>
              <w:rPr>
                <w:rFonts w:ascii="Times New Roman" w:hAnsi="Times New Roman" w:cs="Times New Roman"/>
              </w:rPr>
            </w:pPr>
            <w:r>
              <w:rPr>
                <w:rFonts w:ascii="Times New Roman" w:hAnsi="Times New Roman" w:cs="Times New Roman" w:hint="eastAsia"/>
              </w:rPr>
              <w:t>1</w:t>
            </w:r>
          </w:p>
        </w:tc>
        <w:tc>
          <w:tcPr>
            <w:tcW w:w="992" w:type="dxa"/>
          </w:tcPr>
          <w:p w:rsidR="00AE2CC7" w:rsidRPr="00E35B9D" w:rsidRDefault="001020C3" w:rsidP="00E35B9D">
            <w:pPr>
              <w:rPr>
                <w:rFonts w:ascii="Times New Roman" w:hAnsi="Times New Roman" w:cs="Times New Roman"/>
              </w:rPr>
            </w:pPr>
            <w:r>
              <w:rPr>
                <w:rFonts w:ascii="Times New Roman" w:hAnsi="Times New Roman" w:cs="Times New Roman" w:hint="eastAsia"/>
              </w:rPr>
              <w:t>0</w:t>
            </w:r>
          </w:p>
        </w:tc>
        <w:tc>
          <w:tcPr>
            <w:tcW w:w="4111" w:type="dxa"/>
          </w:tcPr>
          <w:p w:rsidR="00AE2CC7" w:rsidRPr="00E35B9D" w:rsidRDefault="001020C3" w:rsidP="00E35B9D">
            <w:pPr>
              <w:rPr>
                <w:rFonts w:ascii="Times New Roman" w:hAnsi="Times New Roman" w:cs="Times New Roman"/>
              </w:rPr>
            </w:pPr>
            <w:r>
              <w:rPr>
                <w:rFonts w:ascii="Times New Roman" w:hAnsi="Times New Roman" w:cs="Times New Roman" w:hint="eastAsia"/>
              </w:rPr>
              <w:t>20</w:t>
            </w:r>
          </w:p>
        </w:tc>
      </w:tr>
      <w:tr w:rsidR="00AE2CC7" w:rsidRPr="00E35B9D" w:rsidTr="001020C3">
        <w:trPr>
          <w:jc w:val="center"/>
        </w:trPr>
        <w:tc>
          <w:tcPr>
            <w:tcW w:w="973" w:type="dxa"/>
          </w:tcPr>
          <w:p w:rsidR="00AE2CC7" w:rsidRPr="00E35B9D" w:rsidRDefault="00AE2CC7" w:rsidP="00E35B9D">
            <w:pPr>
              <w:rPr>
                <w:rFonts w:ascii="Times New Roman" w:hAnsi="Times New Roman" w:cs="Times New Roman"/>
              </w:rPr>
            </w:pPr>
            <w:r w:rsidRPr="00E35B9D">
              <w:rPr>
                <w:rFonts w:ascii="Times New Roman" w:hAnsi="Times New Roman" w:cs="Times New Roman"/>
              </w:rPr>
              <w:t>106</w:t>
            </w:r>
            <w:r w:rsidRPr="00E35B9D">
              <w:rPr>
                <w:rFonts w:ascii="Times New Roman" w:hAnsi="Times New Roman" w:cs="Times New Roman"/>
              </w:rPr>
              <w:t>年</w:t>
            </w:r>
          </w:p>
        </w:tc>
        <w:tc>
          <w:tcPr>
            <w:tcW w:w="1110" w:type="dxa"/>
          </w:tcPr>
          <w:p w:rsidR="00AE2CC7" w:rsidRPr="00E35B9D" w:rsidRDefault="00EF28A4" w:rsidP="00E35B9D">
            <w:pPr>
              <w:rPr>
                <w:rFonts w:ascii="Times New Roman" w:hAnsi="Times New Roman" w:cs="Times New Roman"/>
              </w:rPr>
            </w:pPr>
            <w:r>
              <w:rPr>
                <w:rFonts w:ascii="Times New Roman" w:hAnsi="Times New Roman" w:cs="Times New Roman" w:hint="eastAsia"/>
              </w:rPr>
              <w:t>4</w:t>
            </w:r>
          </w:p>
        </w:tc>
        <w:tc>
          <w:tcPr>
            <w:tcW w:w="1247" w:type="dxa"/>
          </w:tcPr>
          <w:p w:rsidR="00AE2CC7" w:rsidRPr="00E35B9D" w:rsidRDefault="00EF28A4" w:rsidP="00E35B9D">
            <w:pPr>
              <w:rPr>
                <w:rFonts w:ascii="Times New Roman" w:hAnsi="Times New Roman" w:cs="Times New Roman"/>
              </w:rPr>
            </w:pPr>
            <w:r>
              <w:rPr>
                <w:rFonts w:ascii="Times New Roman" w:hAnsi="Times New Roman" w:cs="Times New Roman" w:hint="eastAsia"/>
              </w:rPr>
              <w:t>60</w:t>
            </w:r>
          </w:p>
        </w:tc>
        <w:tc>
          <w:tcPr>
            <w:tcW w:w="918" w:type="dxa"/>
          </w:tcPr>
          <w:p w:rsidR="00AE2CC7" w:rsidRPr="00E35B9D" w:rsidRDefault="00EF28A4" w:rsidP="00E35B9D">
            <w:pPr>
              <w:rPr>
                <w:rFonts w:ascii="Times New Roman" w:hAnsi="Times New Roman" w:cs="Times New Roman"/>
              </w:rPr>
            </w:pPr>
            <w:r>
              <w:rPr>
                <w:rFonts w:ascii="Times New Roman" w:hAnsi="Times New Roman" w:cs="Times New Roman" w:hint="eastAsia"/>
              </w:rPr>
              <w:t>2</w:t>
            </w:r>
          </w:p>
        </w:tc>
        <w:tc>
          <w:tcPr>
            <w:tcW w:w="992" w:type="dxa"/>
          </w:tcPr>
          <w:p w:rsidR="00AE2CC7" w:rsidRPr="00E35B9D" w:rsidRDefault="00EF28A4" w:rsidP="00E35B9D">
            <w:pPr>
              <w:rPr>
                <w:rFonts w:ascii="Times New Roman" w:hAnsi="Times New Roman" w:cs="Times New Roman"/>
              </w:rPr>
            </w:pPr>
            <w:r>
              <w:rPr>
                <w:rFonts w:ascii="Times New Roman" w:hAnsi="Times New Roman" w:cs="Times New Roman" w:hint="eastAsia"/>
              </w:rPr>
              <w:t>2</w:t>
            </w:r>
          </w:p>
        </w:tc>
        <w:tc>
          <w:tcPr>
            <w:tcW w:w="4111" w:type="dxa"/>
          </w:tcPr>
          <w:p w:rsidR="00AE2CC7" w:rsidRPr="00E35B9D" w:rsidRDefault="00EF28A4" w:rsidP="00E35B9D">
            <w:pP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w:t>
            </w:r>
            <w:r>
              <w:rPr>
                <w:rFonts w:ascii="Times New Roman" w:hAnsi="Times New Roman" w:cs="Times New Roman" w:hint="eastAsia"/>
              </w:rPr>
              <w:t>20</w:t>
            </w:r>
            <w:r>
              <w:rPr>
                <w:rFonts w:ascii="Times New Roman" w:hAnsi="Times New Roman" w:cs="Times New Roman" w:hint="eastAsia"/>
              </w:rPr>
              <w:t>、</w:t>
            </w:r>
            <w:r>
              <w:rPr>
                <w:rFonts w:ascii="Times New Roman" w:hAnsi="Times New Roman" w:cs="Times New Roman" w:hint="eastAsia"/>
              </w:rPr>
              <w:t>57</w:t>
            </w:r>
            <w:r>
              <w:rPr>
                <w:rFonts w:ascii="Times New Roman" w:hAnsi="Times New Roman" w:cs="Times New Roman" w:hint="eastAsia"/>
              </w:rPr>
              <w:t>、</w:t>
            </w:r>
            <w:r>
              <w:rPr>
                <w:rFonts w:ascii="Times New Roman" w:hAnsi="Times New Roman" w:cs="Times New Roman" w:hint="eastAsia"/>
              </w:rPr>
              <w:t>58</w:t>
            </w:r>
          </w:p>
        </w:tc>
      </w:tr>
      <w:tr w:rsidR="00AE2CC7" w:rsidRPr="00E35B9D" w:rsidTr="001020C3">
        <w:trPr>
          <w:jc w:val="center"/>
        </w:trPr>
        <w:tc>
          <w:tcPr>
            <w:tcW w:w="973" w:type="dxa"/>
          </w:tcPr>
          <w:p w:rsidR="00AE2CC7" w:rsidRPr="00E35B9D" w:rsidRDefault="00AE2CC7" w:rsidP="00E35B9D">
            <w:pPr>
              <w:rPr>
                <w:rFonts w:ascii="Times New Roman" w:hAnsi="Times New Roman" w:cs="Times New Roman"/>
              </w:rPr>
            </w:pPr>
            <w:r w:rsidRPr="00E35B9D">
              <w:rPr>
                <w:rFonts w:ascii="Times New Roman" w:hAnsi="Times New Roman" w:cs="Times New Roman"/>
              </w:rPr>
              <w:t>105</w:t>
            </w:r>
            <w:r w:rsidRPr="00E35B9D">
              <w:rPr>
                <w:rFonts w:ascii="Times New Roman" w:hAnsi="Times New Roman" w:cs="Times New Roman"/>
              </w:rPr>
              <w:t>年</w:t>
            </w:r>
          </w:p>
        </w:tc>
        <w:tc>
          <w:tcPr>
            <w:tcW w:w="1110" w:type="dxa"/>
          </w:tcPr>
          <w:p w:rsidR="00AE2CC7" w:rsidRPr="00E35B9D" w:rsidRDefault="0020782E" w:rsidP="00E35B9D">
            <w:pPr>
              <w:rPr>
                <w:rFonts w:ascii="Times New Roman" w:hAnsi="Times New Roman" w:cs="Times New Roman"/>
              </w:rPr>
            </w:pPr>
            <w:r>
              <w:rPr>
                <w:rFonts w:ascii="Times New Roman" w:hAnsi="Times New Roman" w:cs="Times New Roman" w:hint="eastAsia"/>
              </w:rPr>
              <w:t>1</w:t>
            </w:r>
          </w:p>
        </w:tc>
        <w:tc>
          <w:tcPr>
            <w:tcW w:w="1247" w:type="dxa"/>
          </w:tcPr>
          <w:p w:rsidR="00AE2CC7" w:rsidRPr="00E35B9D" w:rsidRDefault="0020782E" w:rsidP="00E35B9D">
            <w:pPr>
              <w:rPr>
                <w:rFonts w:ascii="Times New Roman" w:hAnsi="Times New Roman" w:cs="Times New Roman"/>
              </w:rPr>
            </w:pPr>
            <w:r>
              <w:rPr>
                <w:rFonts w:ascii="Times New Roman" w:hAnsi="Times New Roman" w:cs="Times New Roman" w:hint="eastAsia"/>
              </w:rPr>
              <w:t>50</w:t>
            </w:r>
          </w:p>
        </w:tc>
        <w:tc>
          <w:tcPr>
            <w:tcW w:w="918" w:type="dxa"/>
          </w:tcPr>
          <w:p w:rsidR="00AE2CC7" w:rsidRPr="00E35B9D" w:rsidRDefault="0020782E" w:rsidP="00E35B9D">
            <w:pPr>
              <w:rPr>
                <w:rFonts w:ascii="Times New Roman" w:hAnsi="Times New Roman" w:cs="Times New Roman"/>
              </w:rPr>
            </w:pPr>
            <w:r>
              <w:rPr>
                <w:rFonts w:ascii="Times New Roman" w:hAnsi="Times New Roman" w:cs="Times New Roman" w:hint="eastAsia"/>
              </w:rPr>
              <w:t>N/A</w:t>
            </w:r>
          </w:p>
        </w:tc>
        <w:tc>
          <w:tcPr>
            <w:tcW w:w="992" w:type="dxa"/>
          </w:tcPr>
          <w:p w:rsidR="00AE2CC7" w:rsidRPr="00E35B9D" w:rsidRDefault="0020782E" w:rsidP="00E35B9D">
            <w:pPr>
              <w:rPr>
                <w:rFonts w:ascii="Times New Roman" w:hAnsi="Times New Roman" w:cs="Times New Roman"/>
              </w:rPr>
            </w:pPr>
            <w:r>
              <w:rPr>
                <w:rFonts w:ascii="Times New Roman" w:hAnsi="Times New Roman" w:cs="Times New Roman" w:hint="eastAsia"/>
              </w:rPr>
              <w:t>1</w:t>
            </w:r>
          </w:p>
        </w:tc>
        <w:tc>
          <w:tcPr>
            <w:tcW w:w="4111" w:type="dxa"/>
          </w:tcPr>
          <w:p w:rsidR="00AE2CC7" w:rsidRPr="00E35B9D" w:rsidRDefault="001020C3" w:rsidP="00E35B9D">
            <w:pPr>
              <w:rPr>
                <w:rFonts w:ascii="Times New Roman" w:hAnsi="Times New Roman" w:cs="Times New Roman"/>
              </w:rPr>
            </w:pPr>
            <w:r>
              <w:rPr>
                <w:rFonts w:ascii="Times New Roman" w:hAnsi="Times New Roman" w:cs="Times New Roman" w:hint="eastAsia"/>
              </w:rPr>
              <w:t>1</w:t>
            </w:r>
          </w:p>
        </w:tc>
      </w:tr>
    </w:tbl>
    <w:p w:rsidR="00EF28A4" w:rsidRPr="00EF28A4" w:rsidRDefault="00EF28A4" w:rsidP="00EF28A4">
      <w:pPr>
        <w:ind w:firstLine="480"/>
        <w:rPr>
          <w:rFonts w:ascii="Times New Roman" w:hAnsi="Times New Roman" w:cs="Times New Roman" w:hint="eastAsia"/>
        </w:rPr>
      </w:pPr>
      <w:r>
        <w:rPr>
          <w:rFonts w:ascii="Times New Roman" w:hAnsi="Times New Roman" w:cs="Times New Roman" w:hint="eastAsia"/>
        </w:rPr>
        <w:t>根據表格，近年來有關於新北市教育局施政的考題是越來越多，配分也是越來越高，你要是不在新北市的學校，很難去碰到類似的計畫或是熟知計畫，你</w:t>
      </w:r>
      <w:proofErr w:type="gramStart"/>
      <w:r>
        <w:rPr>
          <w:rFonts w:ascii="Times New Roman" w:hAnsi="Times New Roman" w:cs="Times New Roman" w:hint="eastAsia"/>
        </w:rPr>
        <w:t>要讀嗎</w:t>
      </w:r>
      <w:proofErr w:type="gramEnd"/>
      <w:r>
        <w:rPr>
          <w:rFonts w:ascii="Times New Roman" w:hAnsi="Times New Roman" w:cs="Times New Roman" w:hint="eastAsia"/>
        </w:rPr>
        <w:t>？還是不讀？</w:t>
      </w:r>
    </w:p>
    <w:sectPr w:rsidR="00EF28A4" w:rsidRPr="00EF28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03"/>
    <w:rsid w:val="001020C3"/>
    <w:rsid w:val="0020782E"/>
    <w:rsid w:val="00544303"/>
    <w:rsid w:val="009F21EC"/>
    <w:rsid w:val="00AE2CC7"/>
    <w:rsid w:val="00B07603"/>
    <w:rsid w:val="00B9492D"/>
    <w:rsid w:val="00E35B9D"/>
    <w:rsid w:val="00EF2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06DF"/>
  <w15:chartTrackingRefBased/>
  <w15:docId w15:val="{93A57AE6-DB23-46CD-9095-328B6112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雅婷 顧</dc:creator>
  <cp:keywords/>
  <dc:description/>
  <cp:lastModifiedBy>雅婷 顧</cp:lastModifiedBy>
  <cp:revision>5</cp:revision>
  <dcterms:created xsi:type="dcterms:W3CDTF">2020-05-27T05:14:00Z</dcterms:created>
  <dcterms:modified xsi:type="dcterms:W3CDTF">2020-05-27T07:20:00Z</dcterms:modified>
</cp:coreProperties>
</file>